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68" w:rsidRDefault="00EC3268" w:rsidP="00EC3268">
      <w:pPr>
        <w:framePr w:hSpace="72" w:vSpace="72" w:wrap="around" w:vAnchor="page" w:hAnchor="page" w:x="8899" w:y="691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shd w:val="clear" w:color="0000FF" w:fill="FFFFFF"/>
        <w:rPr>
          <w:rFonts w:ascii="Lucida Console" w:hAnsi="Lucida Console"/>
          <w:color w:val="0000FF"/>
        </w:rPr>
      </w:pPr>
      <w:r>
        <w:rPr>
          <w:rFonts w:ascii="Lucida Console" w:hAnsi="Lucida Console"/>
          <w:noProof/>
          <w:color w:val="0000FF"/>
          <w:lang w:val="en-ZA" w:eastAsia="en-ZA"/>
        </w:rPr>
        <w:drawing>
          <wp:inline distT="0" distB="0" distL="0" distR="0">
            <wp:extent cx="1047750" cy="819150"/>
            <wp:effectExtent l="0" t="0" r="0" b="0"/>
            <wp:docPr id="1" name="Picture 1" descr="G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268" w:rsidRPr="00147CAE" w:rsidRDefault="00EC3268" w:rsidP="00EC3268">
      <w:pPr>
        <w:pStyle w:val="Title"/>
        <w:rPr>
          <w:rFonts w:ascii="Elephant" w:hAnsi="Elephant"/>
          <w:b/>
          <w:color w:val="0000FF"/>
          <w:szCs w:val="48"/>
        </w:rPr>
      </w:pPr>
      <w:r w:rsidRPr="00147CAE">
        <w:rPr>
          <w:rFonts w:ascii="Elephant" w:hAnsi="Elephant"/>
          <w:b/>
          <w:color w:val="0000FF"/>
          <w:szCs w:val="48"/>
        </w:rPr>
        <w:t>Ground Up Fertilizers cc</w:t>
      </w:r>
    </w:p>
    <w:p w:rsidR="00EC3268" w:rsidRDefault="00EC3268" w:rsidP="00EC3268">
      <w:pPr>
        <w:pStyle w:val="Title"/>
        <w:rPr>
          <w:rFonts w:ascii="Lucida Console" w:hAnsi="Lucida Console"/>
          <w:color w:val="0000FF"/>
          <w:sz w:val="20"/>
        </w:rPr>
      </w:pPr>
      <w:r>
        <w:rPr>
          <w:rFonts w:ascii="Lucida Console" w:hAnsi="Lucida Console"/>
          <w:color w:val="0000FF"/>
          <w:sz w:val="20"/>
        </w:rPr>
        <w:t>Registration No. 2008/067228/23</w:t>
      </w:r>
    </w:p>
    <w:p w:rsidR="00EC3268" w:rsidRDefault="00EC3268" w:rsidP="00EC3268">
      <w:pPr>
        <w:pStyle w:val="Heading1"/>
        <w:spacing w:before="0"/>
        <w:jc w:val="center"/>
        <w:rPr>
          <w:rFonts w:ascii="Lucida Console" w:hAnsi="Lucida Console"/>
          <w:color w:val="0000FF"/>
          <w:sz w:val="20"/>
        </w:rPr>
      </w:pPr>
      <w:r>
        <w:rPr>
          <w:rFonts w:ascii="Lucida Console" w:hAnsi="Lucida Console"/>
          <w:color w:val="0000FF"/>
          <w:sz w:val="20"/>
        </w:rPr>
        <w:t>PO BOX 7881, Weltevreden Park</w:t>
      </w:r>
      <w:proofErr w:type="gramStart"/>
      <w:r>
        <w:rPr>
          <w:rFonts w:ascii="Lucida Console" w:hAnsi="Lucida Console"/>
          <w:color w:val="0000FF"/>
          <w:sz w:val="20"/>
        </w:rPr>
        <w:t>,1714</w:t>
      </w:r>
      <w:proofErr w:type="gramEnd"/>
      <w:r>
        <w:rPr>
          <w:rFonts w:ascii="Lucida Console" w:hAnsi="Lucida Console"/>
          <w:color w:val="0000FF"/>
          <w:sz w:val="20"/>
        </w:rPr>
        <w:t xml:space="preserve">. Tel: 082 881 0301 </w:t>
      </w:r>
    </w:p>
    <w:p w:rsidR="00EC3268" w:rsidRDefault="00EC3268" w:rsidP="00EC3268">
      <w:pPr>
        <w:pStyle w:val="Heading1"/>
        <w:spacing w:before="120"/>
        <w:jc w:val="center"/>
        <w:rPr>
          <w:rFonts w:ascii="Lucida Console" w:hAnsi="Lucida Console"/>
          <w:color w:val="0000FF"/>
          <w:sz w:val="20"/>
        </w:rPr>
      </w:pPr>
      <w:r>
        <w:rPr>
          <w:rFonts w:ascii="Lucida Console" w:hAnsi="Lucida Console"/>
          <w:color w:val="0000FF"/>
          <w:sz w:val="20"/>
        </w:rPr>
        <w:t xml:space="preserve">Fax: 0866 153 541 </w:t>
      </w:r>
    </w:p>
    <w:p w:rsidR="00EC3268" w:rsidRDefault="00EC3268" w:rsidP="00EC3268">
      <w:pPr>
        <w:pStyle w:val="Title"/>
        <w:jc w:val="left"/>
        <w:rPr>
          <w:rFonts w:ascii="Times New Roman" w:hAnsi="Times New Roman"/>
          <w:color w:val="0000FF"/>
          <w:sz w:val="20"/>
        </w:rPr>
      </w:pPr>
      <w:r>
        <w:rPr>
          <w:rFonts w:ascii="Times New Roman" w:hAnsi="Times New Roman"/>
          <w:color w:val="0000FF"/>
          <w:sz w:val="20"/>
          <w:u w:val="single"/>
        </w:rPr>
        <w:t xml:space="preserve">_________________________________________________________________________________________________________                                                                                                                                                                                  </w:t>
      </w:r>
    </w:p>
    <w:p w:rsidR="00EC3268" w:rsidRDefault="00EC3268" w:rsidP="00EC3268">
      <w:pPr>
        <w:pStyle w:val="Title"/>
        <w:spacing w:after="120"/>
        <w:rPr>
          <w:rFonts w:ascii="Lucida Console" w:hAnsi="Lucida Console"/>
          <w:color w:val="0000FF"/>
          <w:sz w:val="24"/>
        </w:rPr>
      </w:pPr>
      <w:r>
        <w:rPr>
          <w:rFonts w:ascii="Lucida Console" w:hAnsi="Lucida Console"/>
          <w:color w:val="0000FF"/>
          <w:sz w:val="24"/>
        </w:rPr>
        <w:t>SPECIFICATION SHEET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20"/>
        <w:gridCol w:w="2400"/>
        <w:gridCol w:w="2355"/>
        <w:gridCol w:w="2051"/>
      </w:tblGrid>
      <w:tr w:rsidR="00EC3268" w:rsidTr="00EC3268">
        <w:trPr>
          <w:trHeight w:val="293"/>
          <w:jc w:val="center"/>
        </w:trPr>
        <w:tc>
          <w:tcPr>
            <w:tcW w:w="9026" w:type="dxa"/>
            <w:gridSpan w:val="4"/>
            <w:shd w:val="clear" w:color="auto" w:fill="FFFFFF"/>
            <w:hideMark/>
          </w:tcPr>
          <w:p w:rsidR="00EC3268" w:rsidRDefault="00313729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EDDHA - FE - 600</w:t>
            </w: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Common Name</w:t>
            </w:r>
          </w:p>
        </w:tc>
        <w:tc>
          <w:tcPr>
            <w:tcW w:w="4406" w:type="dxa"/>
            <w:gridSpan w:val="2"/>
            <w:shd w:val="clear" w:color="auto" w:fill="C0C0C0"/>
            <w:hideMark/>
          </w:tcPr>
          <w:p w:rsidR="00EC3268" w:rsidRDefault="00313729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EDDHA - FE - 6</w:t>
            </w: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  <w:tc>
          <w:tcPr>
            <w:tcW w:w="4406" w:type="dxa"/>
            <w:gridSpan w:val="2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Chemical Name</w:t>
            </w:r>
          </w:p>
        </w:tc>
        <w:tc>
          <w:tcPr>
            <w:tcW w:w="4406" w:type="dxa"/>
            <w:gridSpan w:val="2"/>
            <w:shd w:val="clear" w:color="auto" w:fill="C0C0C0"/>
            <w:hideMark/>
          </w:tcPr>
          <w:p w:rsidR="00EC3268" w:rsidRDefault="00EC3268" w:rsidP="00313729">
            <w:pPr>
              <w:pStyle w:val="TableText"/>
              <w:jc w:val="left"/>
              <w:rPr>
                <w:b/>
                <w:color w:val="0000FF"/>
              </w:rPr>
            </w:pPr>
            <w:proofErr w:type="spellStart"/>
            <w:r>
              <w:rPr>
                <w:color w:val="0000FF"/>
                <w:sz w:val="18"/>
              </w:rPr>
              <w:t>Ethylene</w:t>
            </w:r>
            <w:r w:rsidR="00313729">
              <w:rPr>
                <w:color w:val="0000FF"/>
                <w:sz w:val="18"/>
              </w:rPr>
              <w:t>diamine</w:t>
            </w:r>
            <w:proofErr w:type="spellEnd"/>
            <w:r w:rsidR="00313729">
              <w:rPr>
                <w:color w:val="0000FF"/>
                <w:sz w:val="18"/>
              </w:rPr>
              <w:t>-N,N’ –</w:t>
            </w:r>
            <w:proofErr w:type="spellStart"/>
            <w:r w:rsidR="00313729">
              <w:rPr>
                <w:color w:val="0000FF"/>
                <w:sz w:val="18"/>
              </w:rPr>
              <w:t>bis</w:t>
            </w:r>
            <w:proofErr w:type="spellEnd"/>
            <w:r w:rsidR="00313729">
              <w:rPr>
                <w:color w:val="0000FF"/>
                <w:sz w:val="18"/>
              </w:rPr>
              <w:t xml:space="preserve"> (2 – </w:t>
            </w:r>
            <w:proofErr w:type="spellStart"/>
            <w:r w:rsidR="00313729">
              <w:rPr>
                <w:color w:val="0000FF"/>
                <w:sz w:val="18"/>
              </w:rPr>
              <w:t>hydroxyphenylacetic</w:t>
            </w:r>
            <w:proofErr w:type="spellEnd"/>
            <w:r w:rsidR="00313729">
              <w:rPr>
                <w:color w:val="0000FF"/>
                <w:sz w:val="18"/>
              </w:rPr>
              <w:t xml:space="preserve"> acid), Ferric – sodium complex; EDDHA-</w:t>
            </w:r>
            <w:proofErr w:type="spellStart"/>
            <w:r w:rsidR="00313729">
              <w:rPr>
                <w:color w:val="0000FF"/>
                <w:sz w:val="18"/>
              </w:rPr>
              <w:t>FeNa</w:t>
            </w:r>
            <w:proofErr w:type="spellEnd"/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  <w:tc>
          <w:tcPr>
            <w:tcW w:w="4406" w:type="dxa"/>
            <w:gridSpan w:val="2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Chemical Formula</w:t>
            </w:r>
          </w:p>
        </w:tc>
        <w:tc>
          <w:tcPr>
            <w:tcW w:w="4406" w:type="dxa"/>
            <w:gridSpan w:val="2"/>
            <w:shd w:val="clear" w:color="auto" w:fill="C0C0C0"/>
            <w:hideMark/>
          </w:tcPr>
          <w:p w:rsidR="00EC3268" w:rsidRDefault="00313729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EDDHA-</w:t>
            </w:r>
            <w:proofErr w:type="spellStart"/>
            <w:r>
              <w:rPr>
                <w:color w:val="0000FF"/>
                <w:sz w:val="18"/>
              </w:rPr>
              <w:t>Fe</w:t>
            </w:r>
            <w:r w:rsidR="00EC3268">
              <w:rPr>
                <w:color w:val="0000FF"/>
                <w:sz w:val="18"/>
              </w:rPr>
              <w:t>Na</w:t>
            </w:r>
            <w:proofErr w:type="spellEnd"/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  <w:tc>
          <w:tcPr>
            <w:tcW w:w="4406" w:type="dxa"/>
            <w:gridSpan w:val="2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Appearance</w:t>
            </w:r>
          </w:p>
        </w:tc>
        <w:tc>
          <w:tcPr>
            <w:tcW w:w="4406" w:type="dxa"/>
            <w:gridSpan w:val="2"/>
            <w:shd w:val="clear" w:color="auto" w:fill="C0C0C0"/>
            <w:hideMark/>
          </w:tcPr>
          <w:p w:rsidR="00EC3268" w:rsidRDefault="00313729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Dark, red-brown powder</w:t>
            </w: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  <w:tc>
          <w:tcPr>
            <w:tcW w:w="4406" w:type="dxa"/>
            <w:gridSpan w:val="2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  <w:shd w:val="clear" w:color="auto" w:fill="C0C0C0"/>
            <w:hideMark/>
          </w:tcPr>
          <w:p w:rsidR="00EC3268" w:rsidRDefault="00313729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Ferric Content</w:t>
            </w:r>
          </w:p>
        </w:tc>
        <w:tc>
          <w:tcPr>
            <w:tcW w:w="4406" w:type="dxa"/>
            <w:gridSpan w:val="2"/>
            <w:shd w:val="clear" w:color="auto" w:fill="C0C0C0"/>
            <w:hideMark/>
          </w:tcPr>
          <w:p w:rsidR="00EC3268" w:rsidRDefault="00313729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5.7 – 6.6% (Atomic absorption spectroscopy)</w:t>
            </w: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  <w:shd w:val="clear" w:color="auto" w:fill="FFFFFF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  <w:tc>
          <w:tcPr>
            <w:tcW w:w="4406" w:type="dxa"/>
            <w:gridSpan w:val="2"/>
            <w:shd w:val="clear" w:color="auto" w:fill="FFFFFF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pH (1% solution @ 20</w:t>
            </w:r>
            <w:r>
              <w:rPr>
                <w:color w:val="0000FF"/>
                <w:sz w:val="18"/>
                <w:vertAlign w:val="superscript"/>
              </w:rPr>
              <w:t>o</w:t>
            </w:r>
            <w:r>
              <w:rPr>
                <w:color w:val="0000FF"/>
                <w:sz w:val="18"/>
              </w:rPr>
              <w:t>C )</w:t>
            </w:r>
          </w:p>
        </w:tc>
        <w:tc>
          <w:tcPr>
            <w:tcW w:w="4406" w:type="dxa"/>
            <w:gridSpan w:val="2"/>
            <w:shd w:val="clear" w:color="auto" w:fill="C0C0C0"/>
            <w:hideMark/>
          </w:tcPr>
          <w:p w:rsidR="00EC3268" w:rsidRDefault="00313729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8 +/- 0.5</w:t>
            </w: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  <w:shd w:val="clear" w:color="auto" w:fill="FFFFFF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  <w:tc>
          <w:tcPr>
            <w:tcW w:w="4406" w:type="dxa"/>
            <w:gridSpan w:val="2"/>
            <w:shd w:val="clear" w:color="auto" w:fill="FFFFFF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  <w:shd w:val="clear" w:color="auto" w:fill="C0C0C0"/>
            <w:hideMark/>
          </w:tcPr>
          <w:p w:rsidR="00EC3268" w:rsidRDefault="00313729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Main Characteristics</w:t>
            </w:r>
          </w:p>
        </w:tc>
        <w:tc>
          <w:tcPr>
            <w:tcW w:w="4406" w:type="dxa"/>
            <w:gridSpan w:val="2"/>
            <w:shd w:val="clear" w:color="auto" w:fill="C0C0C0"/>
            <w:hideMark/>
          </w:tcPr>
          <w:p w:rsidR="00EC3268" w:rsidRDefault="00313729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 xml:space="preserve">Fe 6% is a stable water-soluble metal chelate. Iron is presented in a chelated form. Fe 6% also contains </w:t>
            </w:r>
            <w:proofErr w:type="gramStart"/>
            <w:r>
              <w:rPr>
                <w:color w:val="0000FF"/>
                <w:sz w:val="18"/>
              </w:rPr>
              <w:t>approx..</w:t>
            </w:r>
            <w:proofErr w:type="gramEnd"/>
            <w:r>
              <w:rPr>
                <w:color w:val="0000FF"/>
                <w:sz w:val="18"/>
              </w:rPr>
              <w:t xml:space="preserve"> 14% K (17% K2O)</w:t>
            </w: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  <w:shd w:val="clear" w:color="auto" w:fill="FFFFFF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  <w:tc>
          <w:tcPr>
            <w:tcW w:w="4406" w:type="dxa"/>
            <w:gridSpan w:val="2"/>
            <w:shd w:val="clear" w:color="auto" w:fill="FFFFFF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Solubility in water (@ 20</w:t>
            </w:r>
            <w:r>
              <w:rPr>
                <w:color w:val="0000FF"/>
                <w:sz w:val="18"/>
                <w:vertAlign w:val="superscript"/>
              </w:rPr>
              <w:t>o</w:t>
            </w:r>
            <w:r>
              <w:rPr>
                <w:color w:val="0000FF"/>
                <w:sz w:val="18"/>
              </w:rPr>
              <w:t>C)</w:t>
            </w:r>
          </w:p>
        </w:tc>
        <w:tc>
          <w:tcPr>
            <w:tcW w:w="4406" w:type="dxa"/>
            <w:gridSpan w:val="2"/>
            <w:shd w:val="clear" w:color="auto" w:fill="C0C0C0"/>
            <w:hideMark/>
          </w:tcPr>
          <w:p w:rsidR="00EC3268" w:rsidRDefault="00313729" w:rsidP="00313729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Approx. 130</w:t>
            </w:r>
            <w:r w:rsidR="00EC3268">
              <w:rPr>
                <w:color w:val="0000FF"/>
                <w:sz w:val="18"/>
              </w:rPr>
              <w:t>g</w:t>
            </w:r>
            <w:r>
              <w:rPr>
                <w:color w:val="0000FF"/>
                <w:sz w:val="18"/>
              </w:rPr>
              <w:t>/L</w:t>
            </w: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  <w:shd w:val="clear" w:color="auto" w:fill="FFFFFF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  <w:tc>
          <w:tcPr>
            <w:tcW w:w="4406" w:type="dxa"/>
            <w:gridSpan w:val="2"/>
            <w:shd w:val="clear" w:color="auto" w:fill="FFFFFF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Bulk density</w:t>
            </w:r>
          </w:p>
        </w:tc>
        <w:tc>
          <w:tcPr>
            <w:tcW w:w="4406" w:type="dxa"/>
            <w:gridSpan w:val="2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750 Kg/m</w:t>
            </w:r>
            <w:r>
              <w:rPr>
                <w:color w:val="0000FF"/>
                <w:sz w:val="18"/>
                <w:vertAlign w:val="superscript"/>
              </w:rPr>
              <w:t>3</w:t>
            </w: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  <w:shd w:val="clear" w:color="auto" w:fill="FFFFFF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  <w:tc>
          <w:tcPr>
            <w:tcW w:w="4406" w:type="dxa"/>
            <w:gridSpan w:val="2"/>
            <w:shd w:val="clear" w:color="auto" w:fill="FFFFFF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Moisture content</w:t>
            </w:r>
          </w:p>
        </w:tc>
        <w:tc>
          <w:tcPr>
            <w:tcW w:w="4406" w:type="dxa"/>
            <w:gridSpan w:val="2"/>
            <w:shd w:val="clear" w:color="auto" w:fill="C0C0C0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  <w:shd w:val="clear" w:color="auto" w:fill="FFFFFF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  <w:tc>
          <w:tcPr>
            <w:tcW w:w="4406" w:type="dxa"/>
            <w:gridSpan w:val="2"/>
            <w:shd w:val="clear" w:color="auto" w:fill="FFFFFF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20"/>
              </w:rPr>
              <w:t xml:space="preserve">% </w:t>
            </w:r>
            <w:proofErr w:type="spellStart"/>
            <w:r>
              <w:rPr>
                <w:color w:val="0000FF"/>
                <w:sz w:val="20"/>
              </w:rPr>
              <w:t>Insolubles</w:t>
            </w:r>
            <w:proofErr w:type="spellEnd"/>
          </w:p>
        </w:tc>
        <w:tc>
          <w:tcPr>
            <w:tcW w:w="4406" w:type="dxa"/>
            <w:gridSpan w:val="2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0.05mas</w:t>
            </w: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Specification:</w:t>
            </w:r>
          </w:p>
        </w:tc>
        <w:tc>
          <w:tcPr>
            <w:tcW w:w="4406" w:type="dxa"/>
            <w:gridSpan w:val="2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</w:tr>
      <w:tr w:rsidR="00313729" w:rsidTr="00A664CF">
        <w:trPr>
          <w:trHeight w:val="293"/>
          <w:jc w:val="center"/>
        </w:trPr>
        <w:tc>
          <w:tcPr>
            <w:tcW w:w="4620" w:type="dxa"/>
            <w:gridSpan w:val="2"/>
            <w:shd w:val="clear" w:color="auto" w:fill="C0C0C0"/>
            <w:hideMark/>
          </w:tcPr>
          <w:p w:rsidR="00313729" w:rsidRDefault="00313729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Iron</w:t>
            </w:r>
            <w:bookmarkStart w:id="0" w:name="_GoBack"/>
            <w:bookmarkEnd w:id="0"/>
          </w:p>
        </w:tc>
        <w:tc>
          <w:tcPr>
            <w:tcW w:w="4406" w:type="dxa"/>
            <w:gridSpan w:val="2"/>
            <w:shd w:val="clear" w:color="auto" w:fill="C0C0C0"/>
          </w:tcPr>
          <w:p w:rsidR="00313729" w:rsidRDefault="00313729">
            <w:pPr>
              <w:pStyle w:val="DefaultTex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5.7 – 6.6%</w:t>
            </w:r>
          </w:p>
        </w:tc>
      </w:tr>
      <w:tr w:rsidR="00313729" w:rsidTr="00610131">
        <w:trPr>
          <w:trHeight w:val="293"/>
          <w:jc w:val="center"/>
        </w:trPr>
        <w:tc>
          <w:tcPr>
            <w:tcW w:w="4620" w:type="dxa"/>
            <w:gridSpan w:val="2"/>
            <w:shd w:val="clear" w:color="auto" w:fill="C0C0C0"/>
            <w:hideMark/>
          </w:tcPr>
          <w:p w:rsidR="00313729" w:rsidRDefault="00313729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Iron chelated</w:t>
            </w:r>
          </w:p>
        </w:tc>
        <w:tc>
          <w:tcPr>
            <w:tcW w:w="4406" w:type="dxa"/>
            <w:gridSpan w:val="2"/>
            <w:shd w:val="clear" w:color="auto" w:fill="C0C0C0"/>
          </w:tcPr>
          <w:p w:rsidR="00313729" w:rsidRDefault="00313729">
            <w:pPr>
              <w:pStyle w:val="DefaultTex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6.0%</w:t>
            </w:r>
          </w:p>
        </w:tc>
      </w:tr>
      <w:tr w:rsidR="00313729" w:rsidTr="00C2340E">
        <w:trPr>
          <w:trHeight w:val="293"/>
          <w:jc w:val="center"/>
        </w:trPr>
        <w:tc>
          <w:tcPr>
            <w:tcW w:w="4620" w:type="dxa"/>
            <w:gridSpan w:val="2"/>
            <w:shd w:val="clear" w:color="auto" w:fill="C0C0C0"/>
          </w:tcPr>
          <w:p w:rsidR="00313729" w:rsidRDefault="00313729">
            <w:pPr>
              <w:pStyle w:val="TableText"/>
              <w:jc w:val="left"/>
              <w:rPr>
                <w:color w:val="0000FF"/>
                <w:sz w:val="18"/>
              </w:rPr>
            </w:pPr>
            <w:r>
              <w:rPr>
                <w:color w:val="0000FF"/>
                <w:sz w:val="18"/>
              </w:rPr>
              <w:t>HS Code &amp; Description</w:t>
            </w:r>
          </w:p>
        </w:tc>
        <w:tc>
          <w:tcPr>
            <w:tcW w:w="4406" w:type="dxa"/>
            <w:gridSpan w:val="2"/>
            <w:shd w:val="clear" w:color="auto" w:fill="C0C0C0"/>
          </w:tcPr>
          <w:p w:rsidR="00313729" w:rsidRDefault="00313729">
            <w:pPr>
              <w:pStyle w:val="DefaultText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2922.4990</w:t>
            </w:r>
          </w:p>
          <w:p w:rsidR="00313729" w:rsidRPr="00313729" w:rsidRDefault="00313729">
            <w:pPr>
              <w:pStyle w:val="DefaultText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Oxygen function Amino-compounds - Other</w:t>
            </w:r>
          </w:p>
        </w:tc>
      </w:tr>
      <w:tr w:rsidR="00EC3268" w:rsidTr="00EC3268">
        <w:trPr>
          <w:trHeight w:val="293"/>
          <w:jc w:val="center"/>
        </w:trPr>
        <w:tc>
          <w:tcPr>
            <w:tcW w:w="9026" w:type="dxa"/>
            <w:gridSpan w:val="4"/>
            <w:shd w:val="clear" w:color="auto" w:fill="FFFFFF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Other:</w:t>
            </w:r>
          </w:p>
        </w:tc>
      </w:tr>
      <w:tr w:rsidR="00EC3268" w:rsidTr="00EC3268">
        <w:trPr>
          <w:trHeight w:val="293"/>
          <w:jc w:val="center"/>
        </w:trPr>
        <w:tc>
          <w:tcPr>
            <w:tcW w:w="2220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Chlorides</w:t>
            </w:r>
          </w:p>
        </w:tc>
        <w:tc>
          <w:tcPr>
            <w:tcW w:w="2400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 xml:space="preserve"> &lt;1.5%   </w:t>
            </w:r>
          </w:p>
        </w:tc>
        <w:tc>
          <w:tcPr>
            <w:tcW w:w="2355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Zinc</w:t>
            </w:r>
          </w:p>
        </w:tc>
        <w:tc>
          <w:tcPr>
            <w:tcW w:w="2051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 xml:space="preserve">    *</w:t>
            </w:r>
          </w:p>
        </w:tc>
      </w:tr>
      <w:tr w:rsidR="00EC3268" w:rsidTr="00EC3268">
        <w:trPr>
          <w:trHeight w:val="293"/>
          <w:jc w:val="center"/>
        </w:trPr>
        <w:tc>
          <w:tcPr>
            <w:tcW w:w="2220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Fluoride</w:t>
            </w:r>
          </w:p>
        </w:tc>
        <w:tc>
          <w:tcPr>
            <w:tcW w:w="2400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 xml:space="preserve">    *</w:t>
            </w:r>
          </w:p>
        </w:tc>
        <w:tc>
          <w:tcPr>
            <w:tcW w:w="2355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Manganese</w:t>
            </w:r>
          </w:p>
        </w:tc>
        <w:tc>
          <w:tcPr>
            <w:tcW w:w="2051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 xml:space="preserve">    *</w:t>
            </w:r>
          </w:p>
        </w:tc>
      </w:tr>
      <w:tr w:rsidR="00EC3268" w:rsidTr="00EC3268">
        <w:trPr>
          <w:trHeight w:val="293"/>
          <w:jc w:val="center"/>
        </w:trPr>
        <w:tc>
          <w:tcPr>
            <w:tcW w:w="2220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Magnesium</w:t>
            </w:r>
          </w:p>
        </w:tc>
        <w:tc>
          <w:tcPr>
            <w:tcW w:w="2400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 xml:space="preserve">    *</w:t>
            </w:r>
          </w:p>
        </w:tc>
        <w:tc>
          <w:tcPr>
            <w:tcW w:w="2355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Copper</w:t>
            </w:r>
          </w:p>
        </w:tc>
        <w:tc>
          <w:tcPr>
            <w:tcW w:w="2051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 xml:space="preserve">    *</w:t>
            </w:r>
          </w:p>
        </w:tc>
      </w:tr>
      <w:tr w:rsidR="00EC3268" w:rsidTr="00EC3268">
        <w:trPr>
          <w:trHeight w:val="293"/>
          <w:jc w:val="center"/>
        </w:trPr>
        <w:tc>
          <w:tcPr>
            <w:tcW w:w="2220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Nitrates</w:t>
            </w:r>
          </w:p>
        </w:tc>
        <w:tc>
          <w:tcPr>
            <w:tcW w:w="2400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 xml:space="preserve">    *</w:t>
            </w:r>
          </w:p>
        </w:tc>
        <w:tc>
          <w:tcPr>
            <w:tcW w:w="2355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Phosphates</w:t>
            </w:r>
          </w:p>
        </w:tc>
        <w:tc>
          <w:tcPr>
            <w:tcW w:w="2051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 xml:space="preserve">    *</w:t>
            </w:r>
          </w:p>
        </w:tc>
      </w:tr>
      <w:tr w:rsidR="00EC3268" w:rsidTr="00EC3268">
        <w:trPr>
          <w:trHeight w:val="293"/>
          <w:jc w:val="center"/>
        </w:trPr>
        <w:tc>
          <w:tcPr>
            <w:tcW w:w="2220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proofErr w:type="spellStart"/>
            <w:r>
              <w:rPr>
                <w:color w:val="0000FF"/>
                <w:sz w:val="18"/>
              </w:rPr>
              <w:t>Sulphates</w:t>
            </w:r>
            <w:proofErr w:type="spellEnd"/>
          </w:p>
        </w:tc>
        <w:tc>
          <w:tcPr>
            <w:tcW w:w="2400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 xml:space="preserve">    *</w:t>
            </w:r>
          </w:p>
        </w:tc>
        <w:tc>
          <w:tcPr>
            <w:tcW w:w="2355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Calcium</w:t>
            </w:r>
          </w:p>
        </w:tc>
        <w:tc>
          <w:tcPr>
            <w:tcW w:w="2051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 xml:space="preserve">    *</w:t>
            </w:r>
          </w:p>
        </w:tc>
      </w:tr>
      <w:tr w:rsidR="00EC3268" w:rsidTr="00EC3268">
        <w:trPr>
          <w:trHeight w:val="293"/>
          <w:jc w:val="center"/>
        </w:trPr>
        <w:tc>
          <w:tcPr>
            <w:tcW w:w="2220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Sodium</w:t>
            </w:r>
          </w:p>
        </w:tc>
        <w:tc>
          <w:tcPr>
            <w:tcW w:w="2400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 xml:space="preserve">    *</w:t>
            </w:r>
          </w:p>
        </w:tc>
        <w:tc>
          <w:tcPr>
            <w:tcW w:w="2355" w:type="dxa"/>
            <w:shd w:val="clear" w:color="auto" w:fill="C0C0C0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  <w:tc>
          <w:tcPr>
            <w:tcW w:w="2051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 xml:space="preserve">  </w:t>
            </w:r>
          </w:p>
        </w:tc>
      </w:tr>
    </w:tbl>
    <w:p w:rsidR="00EC3268" w:rsidRDefault="00EC3268" w:rsidP="00EC3268">
      <w:r>
        <w:rPr>
          <w:color w:val="0000FF"/>
          <w:sz w:val="16"/>
        </w:rPr>
        <w:t xml:space="preserve">* </w:t>
      </w:r>
      <w:proofErr w:type="gramStart"/>
      <w:r>
        <w:rPr>
          <w:color w:val="0000FF"/>
          <w:sz w:val="16"/>
        </w:rPr>
        <w:t>=  Nil</w:t>
      </w:r>
      <w:proofErr w:type="gramEnd"/>
      <w:r>
        <w:rPr>
          <w:color w:val="0000FF"/>
          <w:sz w:val="16"/>
        </w:rPr>
        <w:t>/not specified</w:t>
      </w:r>
    </w:p>
    <w:p w:rsidR="00EC3268" w:rsidRDefault="00EC3268" w:rsidP="00EC3268">
      <w:pPr>
        <w:pStyle w:val="Title"/>
        <w:spacing w:after="120"/>
        <w:rPr>
          <w:rFonts w:ascii="Arial" w:hAnsi="Arial"/>
          <w:b/>
          <w:color w:val="0000FF"/>
          <w:sz w:val="24"/>
        </w:rPr>
      </w:pPr>
    </w:p>
    <w:sectPr w:rsidR="00EC3268" w:rsidSect="00147CAE">
      <w:footerReference w:type="default" r:id="rId8"/>
      <w:pgSz w:w="11906" w:h="16838" w:code="9"/>
      <w:pgMar w:top="624" w:right="720" w:bottom="675" w:left="624" w:header="646" w:footer="64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13729">
      <w:pPr>
        <w:spacing w:before="0" w:after="0"/>
      </w:pPr>
      <w:r>
        <w:separator/>
      </w:r>
    </w:p>
  </w:endnote>
  <w:endnote w:type="continuationSeparator" w:id="0">
    <w:p w:rsidR="00000000" w:rsidRDefault="0031372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8FE" w:rsidRDefault="00313729" w:rsidP="00650609">
    <w:pPr>
      <w:tabs>
        <w:tab w:val="center" w:pos="4513"/>
        <w:tab w:val="right" w:pos="9026"/>
      </w:tabs>
      <w:rPr>
        <w:rStyle w:val="Strong"/>
        <w:color w:val="0000FF"/>
        <w:sz w:val="12"/>
      </w:rPr>
    </w:pPr>
  </w:p>
  <w:p w:rsidR="006348FE" w:rsidRDefault="00313729">
    <w:pPr>
      <w:tabs>
        <w:tab w:val="center" w:pos="4513"/>
        <w:tab w:val="right" w:pos="9026"/>
      </w:tabs>
      <w:jc w:val="center"/>
      <w:rPr>
        <w:sz w:val="16"/>
      </w:rPr>
    </w:pPr>
  </w:p>
  <w:p w:rsidR="006348FE" w:rsidRDefault="00313729">
    <w:pPr>
      <w:tabs>
        <w:tab w:val="center" w:pos="4513"/>
        <w:tab w:val="right" w:pos="9026"/>
      </w:tabs>
      <w:rPr>
        <w:sz w:val="16"/>
      </w:rPr>
    </w:pPr>
  </w:p>
  <w:p w:rsidR="006348FE" w:rsidRDefault="00313729">
    <w:pPr>
      <w:tabs>
        <w:tab w:val="center" w:pos="4513"/>
        <w:tab w:val="right" w:pos="9026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13729">
      <w:pPr>
        <w:spacing w:before="0" w:after="0"/>
      </w:pPr>
      <w:r>
        <w:separator/>
      </w:r>
    </w:p>
  </w:footnote>
  <w:footnote w:type="continuationSeparator" w:id="0">
    <w:p w:rsidR="00000000" w:rsidRDefault="0031372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68"/>
    <w:rsid w:val="00313729"/>
    <w:rsid w:val="00BE4C0D"/>
    <w:rsid w:val="00EC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268"/>
    <w:pPr>
      <w:overflowPunct w:val="0"/>
      <w:autoSpaceDE w:val="0"/>
      <w:autoSpaceDN w:val="0"/>
      <w:adjustRightInd w:val="0"/>
      <w:spacing w:before="100" w:after="100" w:line="240" w:lineRule="auto"/>
      <w:jc w:val="left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Heading1">
    <w:name w:val="heading 1"/>
    <w:basedOn w:val="Normal"/>
    <w:link w:val="Heading1Char"/>
    <w:qFormat/>
    <w:rsid w:val="00EC3268"/>
    <w:pPr>
      <w:spacing w:before="280" w:after="0"/>
      <w:outlineLvl w:val="0"/>
    </w:pPr>
    <w:rPr>
      <w:rFonts w:ascii="Arial Black" w:hAnsi="Arial Black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3268"/>
    <w:rPr>
      <w:rFonts w:ascii="Arial Black" w:eastAsia="Times New Roman" w:hAnsi="Arial Black" w:cs="Times New Roman"/>
      <w:color w:val="000000"/>
      <w:sz w:val="28"/>
      <w:szCs w:val="20"/>
      <w:lang w:val="en-US"/>
    </w:rPr>
  </w:style>
  <w:style w:type="paragraph" w:styleId="Title">
    <w:name w:val="Title"/>
    <w:basedOn w:val="Normal"/>
    <w:link w:val="TitleChar"/>
    <w:qFormat/>
    <w:rsid w:val="00EC3268"/>
    <w:pPr>
      <w:spacing w:before="0" w:after="240"/>
      <w:jc w:val="center"/>
    </w:pPr>
    <w:rPr>
      <w:rFonts w:ascii="Arial Black" w:hAnsi="Arial Black"/>
      <w:sz w:val="48"/>
    </w:rPr>
  </w:style>
  <w:style w:type="character" w:customStyle="1" w:styleId="TitleChar">
    <w:name w:val="Title Char"/>
    <w:basedOn w:val="DefaultParagraphFont"/>
    <w:link w:val="Title"/>
    <w:rsid w:val="00EC3268"/>
    <w:rPr>
      <w:rFonts w:ascii="Arial Black" w:eastAsia="Times New Roman" w:hAnsi="Arial Black" w:cs="Times New Roman"/>
      <w:color w:val="000000"/>
      <w:sz w:val="48"/>
      <w:szCs w:val="20"/>
      <w:lang w:val="en-US"/>
    </w:rPr>
  </w:style>
  <w:style w:type="character" w:styleId="Strong">
    <w:name w:val="Strong"/>
    <w:qFormat/>
    <w:rsid w:val="00EC3268"/>
    <w:rPr>
      <w:b/>
      <w:color w:val="000000"/>
      <w:spacing w:val="0"/>
      <w:sz w:val="24"/>
    </w:rPr>
  </w:style>
  <w:style w:type="paragraph" w:customStyle="1" w:styleId="TableText">
    <w:name w:val="Table Text"/>
    <w:basedOn w:val="Normal"/>
    <w:rsid w:val="00EC3268"/>
    <w:pPr>
      <w:spacing w:before="0" w:after="0"/>
      <w:jc w:val="right"/>
    </w:pPr>
  </w:style>
  <w:style w:type="paragraph" w:customStyle="1" w:styleId="DefaultText">
    <w:name w:val="Default Text"/>
    <w:basedOn w:val="Normal"/>
    <w:rsid w:val="00EC3268"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326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268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268"/>
    <w:pPr>
      <w:overflowPunct w:val="0"/>
      <w:autoSpaceDE w:val="0"/>
      <w:autoSpaceDN w:val="0"/>
      <w:adjustRightInd w:val="0"/>
      <w:spacing w:before="100" w:after="100" w:line="240" w:lineRule="auto"/>
      <w:jc w:val="left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Heading1">
    <w:name w:val="heading 1"/>
    <w:basedOn w:val="Normal"/>
    <w:link w:val="Heading1Char"/>
    <w:qFormat/>
    <w:rsid w:val="00EC3268"/>
    <w:pPr>
      <w:spacing w:before="280" w:after="0"/>
      <w:outlineLvl w:val="0"/>
    </w:pPr>
    <w:rPr>
      <w:rFonts w:ascii="Arial Black" w:hAnsi="Arial Black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3268"/>
    <w:rPr>
      <w:rFonts w:ascii="Arial Black" w:eastAsia="Times New Roman" w:hAnsi="Arial Black" w:cs="Times New Roman"/>
      <w:color w:val="000000"/>
      <w:sz w:val="28"/>
      <w:szCs w:val="20"/>
      <w:lang w:val="en-US"/>
    </w:rPr>
  </w:style>
  <w:style w:type="paragraph" w:styleId="Title">
    <w:name w:val="Title"/>
    <w:basedOn w:val="Normal"/>
    <w:link w:val="TitleChar"/>
    <w:qFormat/>
    <w:rsid w:val="00EC3268"/>
    <w:pPr>
      <w:spacing w:before="0" w:after="240"/>
      <w:jc w:val="center"/>
    </w:pPr>
    <w:rPr>
      <w:rFonts w:ascii="Arial Black" w:hAnsi="Arial Black"/>
      <w:sz w:val="48"/>
    </w:rPr>
  </w:style>
  <w:style w:type="character" w:customStyle="1" w:styleId="TitleChar">
    <w:name w:val="Title Char"/>
    <w:basedOn w:val="DefaultParagraphFont"/>
    <w:link w:val="Title"/>
    <w:rsid w:val="00EC3268"/>
    <w:rPr>
      <w:rFonts w:ascii="Arial Black" w:eastAsia="Times New Roman" w:hAnsi="Arial Black" w:cs="Times New Roman"/>
      <w:color w:val="000000"/>
      <w:sz w:val="48"/>
      <w:szCs w:val="20"/>
      <w:lang w:val="en-US"/>
    </w:rPr>
  </w:style>
  <w:style w:type="character" w:styleId="Strong">
    <w:name w:val="Strong"/>
    <w:qFormat/>
    <w:rsid w:val="00EC3268"/>
    <w:rPr>
      <w:b/>
      <w:color w:val="000000"/>
      <w:spacing w:val="0"/>
      <w:sz w:val="24"/>
    </w:rPr>
  </w:style>
  <w:style w:type="paragraph" w:customStyle="1" w:styleId="TableText">
    <w:name w:val="Table Text"/>
    <w:basedOn w:val="Normal"/>
    <w:rsid w:val="00EC3268"/>
    <w:pPr>
      <w:spacing w:before="0" w:after="0"/>
      <w:jc w:val="right"/>
    </w:pPr>
  </w:style>
  <w:style w:type="paragraph" w:customStyle="1" w:styleId="DefaultText">
    <w:name w:val="Default Text"/>
    <w:basedOn w:val="Normal"/>
    <w:rsid w:val="00EC3268"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326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268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 Up</dc:creator>
  <cp:lastModifiedBy>user</cp:lastModifiedBy>
  <cp:revision>2</cp:revision>
  <dcterms:created xsi:type="dcterms:W3CDTF">2018-01-12T11:44:00Z</dcterms:created>
  <dcterms:modified xsi:type="dcterms:W3CDTF">2018-01-12T11:44:00Z</dcterms:modified>
</cp:coreProperties>
</file>