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F59E4" w14:textId="77777777" w:rsidR="002C53F3" w:rsidRDefault="002D422A">
      <w:r>
        <w:rPr>
          <w:b/>
          <w:noProof/>
          <w:lang w:eastAsia="en-ZA"/>
        </w:rPr>
        <w:drawing>
          <wp:inline distT="0" distB="0" distL="0" distR="0" wp14:anchorId="7E0F5A6A" wp14:editId="7E0F5A6B">
            <wp:extent cx="4314825" cy="2343150"/>
            <wp:effectExtent l="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E75D4" w14:textId="77777777" w:rsidR="002C53F3" w:rsidRDefault="002C53F3" w:rsidP="002C53F3">
      <w:pPr>
        <w:pStyle w:val="Heading2"/>
        <w:rPr>
          <w:lang w:val="fr-FR"/>
        </w:rPr>
      </w:pPr>
      <w:r>
        <w:rPr>
          <w:lang w:val="fr-FR"/>
        </w:rPr>
        <w:t>Cu 140</w:t>
      </w:r>
    </w:p>
    <w:p w14:paraId="411B0F12" w14:textId="77777777" w:rsidR="002C53F3" w:rsidRDefault="002C53F3" w:rsidP="002C53F3">
      <w:pPr>
        <w:pStyle w:val="DefaultText"/>
        <w:rPr>
          <w:sz w:val="36"/>
          <w:lang w:val="fr-FR"/>
        </w:rPr>
      </w:pPr>
    </w:p>
    <w:p w14:paraId="461E0333" w14:textId="77777777" w:rsidR="002C53F3" w:rsidRDefault="002C53F3" w:rsidP="002C53F3">
      <w:pPr>
        <w:pStyle w:val="DefaultText"/>
        <w:jc w:val="center"/>
        <w:rPr>
          <w:sz w:val="44"/>
          <w:lang w:val="fr-FR"/>
        </w:rPr>
      </w:pPr>
      <w:r>
        <w:rPr>
          <w:b/>
          <w:sz w:val="32"/>
          <w:lang w:val="fr-FR"/>
        </w:rPr>
        <w:t xml:space="preserve">Soluble Copper EDTA </w:t>
      </w:r>
      <w:proofErr w:type="spellStart"/>
      <w:r>
        <w:rPr>
          <w:b/>
          <w:sz w:val="32"/>
          <w:lang w:val="fr-FR"/>
        </w:rPr>
        <w:t>Chelate</w:t>
      </w:r>
      <w:proofErr w:type="spellEnd"/>
    </w:p>
    <w:p w14:paraId="086D9751" w14:textId="77777777" w:rsidR="002C53F3" w:rsidRDefault="002C53F3" w:rsidP="002C53F3">
      <w:pPr>
        <w:pStyle w:val="DefaultText"/>
        <w:jc w:val="center"/>
        <w:rPr>
          <w:sz w:val="32"/>
          <w:lang w:val="fr-FR"/>
        </w:rPr>
      </w:pPr>
    </w:p>
    <w:p w14:paraId="6F52C575" w14:textId="77777777" w:rsidR="002C53F3" w:rsidRDefault="002C53F3" w:rsidP="002C53F3">
      <w:pPr>
        <w:pStyle w:val="DefaultText"/>
        <w:jc w:val="center"/>
        <w:rPr>
          <w:sz w:val="32"/>
          <w:lang w:val="fr-FR"/>
        </w:rPr>
      </w:pPr>
    </w:p>
    <w:p w14:paraId="556DFAD6" w14:textId="77777777" w:rsidR="002C53F3" w:rsidRDefault="002C53F3" w:rsidP="002C53F3">
      <w:pPr>
        <w:pStyle w:val="DefaultText"/>
        <w:jc w:val="center"/>
      </w:pPr>
      <w:r>
        <w:t>140 g/kg Cu</w:t>
      </w:r>
    </w:p>
    <w:p w14:paraId="773CBBC8" w14:textId="77777777" w:rsidR="002C53F3" w:rsidRDefault="002C53F3" w:rsidP="002C53F3">
      <w:pPr>
        <w:pStyle w:val="DefaultText"/>
        <w:jc w:val="center"/>
      </w:pPr>
    </w:p>
    <w:p w14:paraId="6FFCD1E7" w14:textId="77777777" w:rsidR="002C53F3" w:rsidRDefault="002C53F3" w:rsidP="002C53F3">
      <w:pPr>
        <w:pStyle w:val="DefaultText"/>
        <w:jc w:val="center"/>
        <w:rPr>
          <w:b/>
        </w:rPr>
      </w:pPr>
      <w:r>
        <w:rPr>
          <w:b/>
        </w:rPr>
        <w:t>Fertilizer Group 2</w:t>
      </w:r>
    </w:p>
    <w:p w14:paraId="510D7AA3" w14:textId="77777777" w:rsidR="002C53F3" w:rsidRDefault="002C53F3" w:rsidP="002C53F3">
      <w:pPr>
        <w:pStyle w:val="DefaultText"/>
        <w:jc w:val="center"/>
        <w:rPr>
          <w:b/>
        </w:rPr>
      </w:pPr>
    </w:p>
    <w:p w14:paraId="0D269277" w14:textId="77777777" w:rsidR="002C53F3" w:rsidRDefault="002C53F3" w:rsidP="002C53F3">
      <w:pPr>
        <w:pStyle w:val="DefaultText"/>
        <w:jc w:val="center"/>
      </w:pPr>
      <w:r>
        <w:t>Reg. No.  Act 36 of 1947</w:t>
      </w:r>
    </w:p>
    <w:p w14:paraId="1BCD8B24" w14:textId="77777777" w:rsidR="002C53F3" w:rsidRDefault="002C53F3" w:rsidP="002C53F3">
      <w:pPr>
        <w:pStyle w:val="DefaultText"/>
        <w:jc w:val="center"/>
      </w:pPr>
    </w:p>
    <w:p w14:paraId="375FA87D" w14:textId="77777777" w:rsidR="002C53F3" w:rsidRDefault="002C53F3" w:rsidP="002C53F3">
      <w:pPr>
        <w:pStyle w:val="DefaultText"/>
        <w:jc w:val="center"/>
        <w:rPr>
          <w:rStyle w:val="InitialStyle"/>
          <w:lang w:val="en-GB"/>
        </w:rPr>
      </w:pPr>
      <w:r>
        <w:rPr>
          <w:rStyle w:val="InitialStyle"/>
          <w:b/>
          <w:lang w:val="en-GB"/>
        </w:rPr>
        <w:t>Ground Up Fertilizers cc</w:t>
      </w:r>
    </w:p>
    <w:p w14:paraId="6BCF9707" w14:textId="77777777" w:rsidR="002C53F3" w:rsidRDefault="002C53F3" w:rsidP="002C53F3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Registration No: 2008/067228/23</w:t>
      </w:r>
    </w:p>
    <w:p w14:paraId="15E1DCA9" w14:textId="77777777" w:rsidR="002C53F3" w:rsidRDefault="002C53F3" w:rsidP="002C53F3">
      <w:pPr>
        <w:pStyle w:val="DefaultText"/>
        <w:jc w:val="center"/>
        <w:rPr>
          <w:rStyle w:val="InitialStyle"/>
          <w:sz w:val="20"/>
          <w:lang w:val="en-GB"/>
        </w:rPr>
      </w:pPr>
      <w:r>
        <w:rPr>
          <w:rStyle w:val="InitialStyle"/>
          <w:sz w:val="20"/>
          <w:lang w:val="en-GB"/>
        </w:rPr>
        <w:t>P.O. Box 40, Tarlton, 1749</w:t>
      </w:r>
    </w:p>
    <w:p w14:paraId="14DAEF47" w14:textId="77777777" w:rsidR="002C53F3" w:rsidRDefault="002C53F3" w:rsidP="002C53F3">
      <w:pPr>
        <w:pStyle w:val="DefaultText"/>
        <w:jc w:val="center"/>
        <w:rPr>
          <w:rStyle w:val="InitialStyle"/>
          <w:sz w:val="20"/>
          <w:lang w:val="fr-FR"/>
        </w:rPr>
      </w:pPr>
      <w:proofErr w:type="gramStart"/>
      <w:r>
        <w:rPr>
          <w:rStyle w:val="InitialStyle"/>
          <w:sz w:val="20"/>
          <w:lang w:val="fr-FR"/>
        </w:rPr>
        <w:t>Tel:</w:t>
      </w:r>
      <w:proofErr w:type="gramEnd"/>
      <w:r>
        <w:rPr>
          <w:rStyle w:val="InitialStyle"/>
          <w:sz w:val="20"/>
          <w:lang w:val="fr-FR"/>
        </w:rPr>
        <w:t xml:space="preserve"> (072) 455 1517  Fax: 0866 153 541</w:t>
      </w:r>
    </w:p>
    <w:p w14:paraId="2E1A2CE5" w14:textId="77777777" w:rsidR="002C53F3" w:rsidRDefault="002C53F3" w:rsidP="002C53F3">
      <w:pPr>
        <w:pStyle w:val="DefaultText"/>
        <w:jc w:val="center"/>
        <w:rPr>
          <w:rStyle w:val="InitialStyle"/>
          <w:sz w:val="20"/>
          <w:lang w:val="fr-FR"/>
        </w:rPr>
      </w:pPr>
      <w:proofErr w:type="gramStart"/>
      <w:r>
        <w:rPr>
          <w:rStyle w:val="InitialStyle"/>
          <w:sz w:val="20"/>
          <w:lang w:val="fr-FR"/>
        </w:rPr>
        <w:t>e-mail:</w:t>
      </w:r>
      <w:proofErr w:type="gramEnd"/>
      <w:r>
        <w:rPr>
          <w:rStyle w:val="InitialStyle"/>
          <w:sz w:val="20"/>
          <w:lang w:val="fr-FR"/>
        </w:rPr>
        <w:t xml:space="preserve"> </w:t>
      </w:r>
      <w:hyperlink r:id="rId5" w:history="1">
        <w:r>
          <w:rPr>
            <w:rStyle w:val="Hyperlink"/>
            <w:sz w:val="20"/>
            <w:lang w:val="fr-FR"/>
          </w:rPr>
          <w:t>admin@ground-up.co.za</w:t>
        </w:r>
      </w:hyperlink>
    </w:p>
    <w:p w14:paraId="3D390636" w14:textId="77777777" w:rsidR="002C53F3" w:rsidRDefault="002C53F3" w:rsidP="002C53F3">
      <w:pPr>
        <w:pStyle w:val="DefaultText"/>
        <w:jc w:val="center"/>
      </w:pPr>
    </w:p>
    <w:p w14:paraId="4FB02839" w14:textId="77777777" w:rsidR="002C53F3" w:rsidRDefault="002C53F3" w:rsidP="002C53F3">
      <w:pPr>
        <w:pStyle w:val="DefaultText"/>
        <w:jc w:val="both"/>
      </w:pPr>
      <w:r>
        <w:rPr>
          <w:b/>
        </w:rPr>
        <w:t>DIRECTIONS FOR USE:</w:t>
      </w:r>
    </w:p>
    <w:p w14:paraId="3403EE0C" w14:textId="77777777" w:rsidR="002C53F3" w:rsidRDefault="002C53F3" w:rsidP="002C53F3">
      <w:pPr>
        <w:pStyle w:val="DefaultText"/>
        <w:jc w:val="both"/>
      </w:pPr>
      <w:r>
        <w:t xml:space="preserve"> Cu 140 is used for the prevention and cure of copper deficiencies in most agricultural and horticultural crops. </w:t>
      </w:r>
    </w:p>
    <w:p w14:paraId="15D005F3" w14:textId="77777777" w:rsidR="002C53F3" w:rsidRDefault="002C53F3" w:rsidP="002C53F3">
      <w:pPr>
        <w:pStyle w:val="DefaultText"/>
        <w:jc w:val="both"/>
        <w:rPr>
          <w:b/>
        </w:rPr>
      </w:pPr>
    </w:p>
    <w:p w14:paraId="6880E89B" w14:textId="77777777" w:rsidR="002C53F3" w:rsidRDefault="002C53F3" w:rsidP="002C53F3">
      <w:pPr>
        <w:pStyle w:val="DefaultText"/>
        <w:jc w:val="both"/>
      </w:pPr>
      <w:r>
        <w:rPr>
          <w:b/>
        </w:rPr>
        <w:t>APPLICATION RATES:</w:t>
      </w:r>
    </w:p>
    <w:p w14:paraId="34687E64" w14:textId="77777777" w:rsidR="002C53F3" w:rsidRDefault="002C53F3" w:rsidP="002C53F3">
      <w:pPr>
        <w:pStyle w:val="DefaultText"/>
        <w:jc w:val="both"/>
        <w:rPr>
          <w:b/>
          <w:bCs/>
        </w:rPr>
      </w:pPr>
      <w:r>
        <w:rPr>
          <w:b/>
          <w:bCs/>
        </w:rPr>
        <w:t>SOIL:</w:t>
      </w:r>
    </w:p>
    <w:p w14:paraId="27C59460" w14:textId="77777777" w:rsidR="002C53F3" w:rsidRDefault="002C53F3" w:rsidP="002C53F3">
      <w:pPr>
        <w:pStyle w:val="DefaultText"/>
        <w:jc w:val="both"/>
      </w:pPr>
      <w:bookmarkStart w:id="0" w:name="_Hlk516231158"/>
      <w:r>
        <w:t>1.</w:t>
      </w:r>
      <w:r>
        <w:tab/>
        <w:t>Field crops</w:t>
      </w:r>
      <w:r>
        <w:tab/>
      </w:r>
      <w:r>
        <w:tab/>
      </w:r>
      <w:r>
        <w:tab/>
      </w:r>
      <w:r>
        <w:tab/>
        <w:t>:</w:t>
      </w:r>
      <w:r>
        <w:tab/>
        <w:t>0.5 - 2.0 kg/ha</w:t>
      </w:r>
    </w:p>
    <w:p w14:paraId="61D9FCBE" w14:textId="77777777" w:rsidR="002C53F3" w:rsidRDefault="002C53F3" w:rsidP="002C53F3">
      <w:pPr>
        <w:pStyle w:val="DefaultText"/>
        <w:jc w:val="both"/>
      </w:pPr>
      <w:r>
        <w:t>2.</w:t>
      </w:r>
      <w:r>
        <w:tab/>
        <w:t>Trees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 xml:space="preserve">   7 - 30 g/tree</w:t>
      </w:r>
    </w:p>
    <w:p w14:paraId="02C1E503" w14:textId="77777777" w:rsidR="002C53F3" w:rsidRDefault="002C53F3" w:rsidP="002C53F3">
      <w:pPr>
        <w:pStyle w:val="DefaultText"/>
        <w:jc w:val="both"/>
      </w:pPr>
      <w:r>
        <w:t>3.</w:t>
      </w:r>
      <w:r>
        <w:tab/>
        <w:t>Shrubs</w:t>
      </w:r>
      <w:r>
        <w:tab/>
      </w:r>
      <w:r>
        <w:tab/>
      </w:r>
      <w:r>
        <w:tab/>
      </w:r>
      <w:r>
        <w:tab/>
      </w:r>
      <w:r>
        <w:tab/>
        <w:t>:</w:t>
      </w:r>
      <w:r>
        <w:tab/>
        <w:t xml:space="preserve">   1 - 7 g/plant</w:t>
      </w:r>
    </w:p>
    <w:bookmarkEnd w:id="0"/>
    <w:p w14:paraId="637B4B5A" w14:textId="77777777" w:rsidR="002C53F3" w:rsidRDefault="002C53F3" w:rsidP="002C53F3">
      <w:pPr>
        <w:pStyle w:val="DefaultText"/>
        <w:jc w:val="both"/>
      </w:pPr>
    </w:p>
    <w:p w14:paraId="0C069C6F" w14:textId="77777777" w:rsidR="002C53F3" w:rsidRDefault="002C53F3" w:rsidP="002C53F3">
      <w:pPr>
        <w:pStyle w:val="DefaultText"/>
        <w:jc w:val="both"/>
      </w:pPr>
      <w:bookmarkStart w:id="1" w:name="_Hlk516231252"/>
      <w:r>
        <w:t xml:space="preserve">Dissolve in a convenient volume of water and apply to the soil as a </w:t>
      </w:r>
      <w:proofErr w:type="gramStart"/>
      <w:r>
        <w:t>coarse</w:t>
      </w:r>
      <w:proofErr w:type="gramEnd"/>
      <w:r>
        <w:t xml:space="preserve"> low pressure spray.  Applications to be incorporated into the top few centimeters of soil as soon as possible after application.</w:t>
      </w:r>
    </w:p>
    <w:p w14:paraId="74AC058B" w14:textId="77777777" w:rsidR="002C53F3" w:rsidRDefault="002C53F3" w:rsidP="002C53F3">
      <w:pPr>
        <w:pStyle w:val="DefaultText"/>
        <w:jc w:val="both"/>
      </w:pPr>
    </w:p>
    <w:p w14:paraId="065DA0AF" w14:textId="77777777" w:rsidR="002C53F3" w:rsidRDefault="002C53F3" w:rsidP="002C53F3">
      <w:pPr>
        <w:pStyle w:val="DefaultText"/>
        <w:jc w:val="both"/>
        <w:rPr>
          <w:b/>
          <w:bCs/>
        </w:rPr>
      </w:pPr>
      <w:r>
        <w:rPr>
          <w:b/>
          <w:bCs/>
        </w:rPr>
        <w:t>FOLIAR:</w:t>
      </w:r>
    </w:p>
    <w:p w14:paraId="50E9FE5D" w14:textId="77777777" w:rsidR="002C53F3" w:rsidRDefault="002C53F3" w:rsidP="002C53F3">
      <w:pPr>
        <w:pStyle w:val="DefaultText"/>
        <w:jc w:val="both"/>
      </w:pPr>
      <w:r>
        <w:t>1.</w:t>
      </w:r>
      <w:r>
        <w:tab/>
        <w:t>Field/Fruit crops:</w:t>
      </w:r>
    </w:p>
    <w:p w14:paraId="3BD016BE" w14:textId="77777777" w:rsidR="002C53F3" w:rsidRDefault="002C53F3" w:rsidP="002C53F3">
      <w:pPr>
        <w:pStyle w:val="DefaultText"/>
        <w:jc w:val="both"/>
      </w:pPr>
      <w:r>
        <w:tab/>
      </w:r>
      <w:r>
        <w:tab/>
        <w:t>Severe</w:t>
      </w:r>
      <w:r>
        <w:tab/>
      </w:r>
      <w:r>
        <w:tab/>
      </w:r>
      <w:r>
        <w:tab/>
      </w:r>
      <w:r>
        <w:tab/>
        <w:t>:</w:t>
      </w:r>
      <w:r>
        <w:tab/>
        <w:t>0.50 kg/ha</w:t>
      </w:r>
    </w:p>
    <w:p w14:paraId="39055283" w14:textId="77777777" w:rsidR="002C53F3" w:rsidRDefault="002C53F3" w:rsidP="002C53F3">
      <w:pPr>
        <w:pStyle w:val="DefaultText"/>
        <w:jc w:val="both"/>
      </w:pPr>
      <w:r>
        <w:tab/>
      </w:r>
      <w:r>
        <w:tab/>
        <w:t>Moderate</w:t>
      </w:r>
      <w:r>
        <w:tab/>
      </w:r>
      <w:r>
        <w:tab/>
      </w:r>
      <w:r>
        <w:tab/>
        <w:t>:</w:t>
      </w:r>
      <w:r>
        <w:tab/>
        <w:t>0.25 kg/ha</w:t>
      </w:r>
    </w:p>
    <w:p w14:paraId="1C3B3D1D" w14:textId="77777777" w:rsidR="002C53F3" w:rsidRDefault="002C53F3" w:rsidP="002C53F3">
      <w:pPr>
        <w:pStyle w:val="DefaultText"/>
        <w:jc w:val="both"/>
      </w:pPr>
    </w:p>
    <w:p w14:paraId="27A44CFD" w14:textId="77777777" w:rsidR="002C53F3" w:rsidRDefault="002C53F3" w:rsidP="002C53F3">
      <w:pPr>
        <w:pStyle w:val="DefaultText"/>
        <w:jc w:val="both"/>
      </w:pPr>
      <w:r>
        <w:t>Dissolve in a convenient volume of water. Spray sufficient to coat all leaves and stems with a minimum runoff. For fruit crops do not exceed a spray concentration of 1 g/</w:t>
      </w:r>
      <w:r>
        <w:rPr>
          <w:rFonts w:ascii="Math C" w:hAnsi="Math C"/>
        </w:rPr>
        <w:t>µ</w:t>
      </w:r>
      <w:r>
        <w:t>.</w:t>
      </w:r>
    </w:p>
    <w:p w14:paraId="652A5C60" w14:textId="77777777" w:rsidR="002C53F3" w:rsidRDefault="002C53F3" w:rsidP="002C53F3">
      <w:pPr>
        <w:pStyle w:val="DefaultText"/>
        <w:jc w:val="both"/>
      </w:pPr>
      <w:r>
        <w:t>The use of a wetting agent is recommended.</w:t>
      </w:r>
    </w:p>
    <w:bookmarkEnd w:id="1"/>
    <w:p w14:paraId="2526C03E" w14:textId="77777777" w:rsidR="002C53F3" w:rsidRDefault="002C53F3" w:rsidP="002C53F3">
      <w:pPr>
        <w:pStyle w:val="DefaultText"/>
      </w:pPr>
    </w:p>
    <w:p w14:paraId="7E0F5A69" w14:textId="508202D4" w:rsidR="002D422A" w:rsidRDefault="002C53F3" w:rsidP="002C53F3">
      <w:pPr>
        <w:pStyle w:val="DefaultText"/>
        <w:jc w:val="both"/>
      </w:pPr>
      <w:r>
        <w:rPr>
          <w:b/>
          <w:caps/>
        </w:rPr>
        <w:t>Store in a sealed container away from light and keep dry.</w:t>
      </w:r>
    </w:p>
    <w:sectPr w:rsidR="002D422A" w:rsidSect="00025F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 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422A"/>
    <w:rsid w:val="00025F5F"/>
    <w:rsid w:val="00145BD4"/>
    <w:rsid w:val="002C53F3"/>
    <w:rsid w:val="002D422A"/>
    <w:rsid w:val="005922C1"/>
    <w:rsid w:val="006E1ADD"/>
    <w:rsid w:val="0084643F"/>
    <w:rsid w:val="00A5339E"/>
    <w:rsid w:val="00A824DD"/>
    <w:rsid w:val="00C35E71"/>
    <w:rsid w:val="00C64F5D"/>
    <w:rsid w:val="00CE34FB"/>
    <w:rsid w:val="00DF37A2"/>
    <w:rsid w:val="00E34300"/>
    <w:rsid w:val="00F9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F59E4"/>
  <w15:docId w15:val="{30DF0AA2-460D-4593-9CEC-E4B04D7C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C53F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22A"/>
    <w:rPr>
      <w:rFonts w:ascii="Tahoma" w:hAnsi="Tahoma" w:cs="Tahoma"/>
      <w:sz w:val="16"/>
      <w:szCs w:val="16"/>
    </w:rPr>
  </w:style>
  <w:style w:type="paragraph" w:customStyle="1" w:styleId="DefaultText">
    <w:name w:val="Default Text"/>
    <w:basedOn w:val="Normal"/>
    <w:rsid w:val="00C64F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InitialStyle">
    <w:name w:val="InitialStyle"/>
    <w:rsid w:val="00C64F5D"/>
    <w:rPr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2C53F3"/>
    <w:rPr>
      <w:rFonts w:ascii="Times New Roman" w:eastAsia="Times New Roman" w:hAnsi="Times New Roman" w:cs="Times New Roman"/>
      <w:b/>
      <w:bCs/>
      <w:sz w:val="36"/>
      <w:szCs w:val="24"/>
      <w:lang w:val="en-GB"/>
    </w:rPr>
  </w:style>
  <w:style w:type="character" w:styleId="Hyperlink">
    <w:name w:val="Hyperlink"/>
    <w:semiHidden/>
    <w:unhideWhenUsed/>
    <w:rsid w:val="002C5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dmin@ground-up.co.z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Alan Faul</cp:lastModifiedBy>
  <cp:revision>2</cp:revision>
  <cp:lastPrinted>2023-05-05T09:58:00Z</cp:lastPrinted>
  <dcterms:created xsi:type="dcterms:W3CDTF">2024-10-01T15:07:00Z</dcterms:created>
  <dcterms:modified xsi:type="dcterms:W3CDTF">2024-10-01T15:07:00Z</dcterms:modified>
</cp:coreProperties>
</file>